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Trabalho Final - AEDS 1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Entrega: no dia da prova substitutiva</w:t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Valor: 10 pontos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Criar uma agenda telefônica que salva nome, e-mail e número de telefone. Faça o seguinte menu: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ab/>
        <w:t xml:space="preserve">Digite: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ab/>
        <w:t xml:space="preserve">1-Para armazenar um novo contato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ab/>
        <w:t xml:space="preserve">2-Listar todos os contatos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ab/>
        <w:t xml:space="preserve">3-Buscar contato por nome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ab/>
        <w:t xml:space="preserve">4-Sair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Ao iniciar, o programa deve ler um arquivo texto e jogar suas informações em um vetor. Ao sair, o programa deve pegar as informações do vetor e colocar no arquivo texto.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